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DCD" w:rsidRDefault="00A11527">
      <w:pPr>
        <w:pStyle w:val="normal"/>
        <w:spacing w:after="0" w:line="240" w:lineRule="auto"/>
        <w:ind w:left="284" w:firstLine="326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445DCD" w:rsidRDefault="00A11527">
      <w:pPr>
        <w:pStyle w:val="normal"/>
        <w:spacing w:after="0" w:line="240" w:lineRule="auto"/>
        <w:ind w:left="284" w:firstLine="709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Конкурса на лучший урок по литературе</w:t>
      </w:r>
    </w:p>
    <w:p w:rsidR="00445DCD" w:rsidRDefault="00A11527">
      <w:pPr>
        <w:pStyle w:val="normal"/>
        <w:spacing w:after="0" w:line="240" w:lineRule="auto"/>
        <w:ind w:left="284" w:firstLine="326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«#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СилаСлова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45DCD" w:rsidRDefault="00445DCD">
      <w:pPr>
        <w:pStyle w:val="normal"/>
        <w:spacing w:after="0" w:line="240" w:lineRule="auto"/>
        <w:ind w:left="284"/>
      </w:pP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Конкурс на лучший урок по литературе «#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СилаСлова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(далее – Конкурс) проводится Постоянным Комитетом Союзного государства совместно с Федеральным государственным унитарным предприятием «Международное информационное агентство «Россия сегодня» (далее - МИА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«Россия сегодня»), совместно именуемыми Организаторы.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Организаторов Конкурса: </w:t>
      </w:r>
    </w:p>
    <w:p w:rsidR="00445DCD" w:rsidRDefault="00A11527">
      <w:pPr>
        <w:pStyle w:val="normal"/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Постоянный Комитет Союзного государства - 119034 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пер., д. 5, стр. 1, </w:t>
      </w:r>
    </w:p>
    <w:p w:rsidR="00445DCD" w:rsidRDefault="00A11527">
      <w:pPr>
        <w:pStyle w:val="normal"/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МИА «Россия сегодня» - 119021, г. Москва, Зубовский бульвар, д. 4.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представитель Организаторов Конкурса: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Элла Борисовна, МИА «Россия сегодня».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 ответственного лица: +7 (968) 766-1552,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e.taranova@rian.ru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Цель Конкурса – поддержать совр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еменные форматы проведения в средних школах, кадетских корпусах, суворовских училищах уроков по литературе, способствующих становлению новой генерации граждан Союзного государства на основе лучших образцов литературы России и Беларуси и преемственности общ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их культурно-исторических ценностей российского и белорусского народов. 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Условия (описание) Конкурса: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 Информация о проведении Конкурса размещается на сайтах Постоянного Комитета Союзного государства и МИА «Россия сегодня».</w:t>
      </w: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3.2. Конку</w:t>
      </w:r>
      <w:r>
        <w:rPr>
          <w:rFonts w:ascii="Times New Roman" w:eastAsia="Times New Roman" w:hAnsi="Times New Roman" w:cs="Times New Roman"/>
          <w:sz w:val="24"/>
          <w:szCs w:val="24"/>
        </w:rPr>
        <w:t>рс проводится в период с 01 апреля по 20 июля 2016 года.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Заявки на Конкурс принимаются в период с 01 апреля по 01 июля 2016 года.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победителя проводится в два этапа: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Первый этап – в период с 01 июля по 08 июля 2016 года жюри Конкурса 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финалистов.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– в период с 08 июля по 18 июля 2016 года жюри принимает решение по определению победителя Конкурса.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победителя Конкурса состоится после окончательного решения жюри в Москве, в Российской государственной библиотеке.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 Участником Конкурса может стать учитель литературы средней школы, кадетского корпуса, суворовского училища из Российской Федерации и Республики Беларусь. Возраст конкурсанта не должен превышать 28 лет по состоянию на 01.04.2016 г.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б</w:t>
      </w:r>
      <w:r>
        <w:rPr>
          <w:rFonts w:ascii="Times New Roman" w:eastAsia="Times New Roman" w:hAnsi="Times New Roman" w:cs="Times New Roman"/>
          <w:sz w:val="24"/>
          <w:szCs w:val="24"/>
        </w:rPr>
        <w:t>есплатное.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3.4. Территория проведения Конкурса – Российская Федерация и Республика Беларусь.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3.5. Конкурс проводится на русском языке.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3.6. В период с 01 апреля по 01 июля 2016 года участники присылают заявку (Приложение №1), а также следующие материалы:</w:t>
      </w:r>
    </w:p>
    <w:p w:rsidR="00445DCD" w:rsidRDefault="00A11527">
      <w:pPr>
        <w:pStyle w:val="normal"/>
        <w:numPr>
          <w:ilvl w:val="0"/>
          <w:numId w:val="1"/>
        </w:numPr>
        <w:spacing w:after="0" w:line="240" w:lineRule="auto"/>
        <w:ind w:left="284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резентация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урока по предмету «Литература» на одну из заданных организаторами Конкурса тем. Презентация предоставляется в формате JPEG, PDF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количество слайдов – не более 35 (тридцати пяти). </w:t>
      </w:r>
    </w:p>
    <w:p w:rsidR="00445DCD" w:rsidRDefault="00A11527">
      <w:pPr>
        <w:pStyle w:val="normal"/>
        <w:numPr>
          <w:ilvl w:val="0"/>
          <w:numId w:val="1"/>
        </w:numPr>
        <w:spacing w:after="0" w:line="240" w:lineRule="auto"/>
        <w:ind w:left="284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участнике Конкурса (</w:t>
      </w:r>
      <w:r>
        <w:rPr>
          <w:rFonts w:ascii="Times New Roman" w:eastAsia="Times New Roman" w:hAnsi="Times New Roman" w:cs="Times New Roman"/>
          <w:sz w:val="24"/>
          <w:szCs w:val="24"/>
        </w:rPr>
        <w:t>краткая биография, фотография).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Заявка и презентация направляются на адрес электронной почты: </w:t>
      </w:r>
      <w:hyperlink r:id="rId6" w:anchor="silaslova@rian.ru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silaslova@rian.ru</w:t>
        </w:r>
      </w:hyperlink>
      <w:hyperlink r:id="rId7" w:anchor="silaslova@rian.ru"/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Темы уроков: 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1) Проза военных лет: русские и белорусские писатели – против фашизма;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2) Хроники непобежденного города. «Блокадная книга» Даниила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Алеся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Адамовича;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3) Души и державы опора. О служении Отечеству в п</w:t>
      </w:r>
      <w:r>
        <w:rPr>
          <w:rFonts w:ascii="Times New Roman" w:eastAsia="Times New Roman" w:hAnsi="Times New Roman" w:cs="Times New Roman"/>
          <w:sz w:val="24"/>
          <w:szCs w:val="24"/>
        </w:rPr>
        <w:t>роизведениях русских и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белорусских    писателей;  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4) «Как ветви одного дерева». Судьбы поэтов России и Белоруссии в ХХ веке;</w:t>
      </w:r>
    </w:p>
    <w:p w:rsidR="00445DCD" w:rsidRDefault="00A11527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5)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хроника»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люди, прошедшие через Время.</w:t>
      </w:r>
    </w:p>
    <w:p w:rsidR="00445DCD" w:rsidRDefault="00445DCD">
      <w:pPr>
        <w:pStyle w:val="normal"/>
        <w:spacing w:after="0" w:line="240" w:lineRule="auto"/>
      </w:pP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3.9. Критерии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определения победителя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3.9.1. Конкурсные работы оцениваются жюри Конкурса в соответствии с требованиями и обозначенной тематикой по 3 (трем) критериям: аргументированность и глубина раскрытия темы; точность и доходчивость языка и стиля изложен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ия; соответствие современным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презентаций.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3.9.2. Каждый критерий оценивается по 10-балльной шкале. Десять участников, набравших наибольшее количество баллов, признаются финалистами. Победителем становится участник, набравший мак</w:t>
      </w:r>
      <w:r>
        <w:rPr>
          <w:rFonts w:ascii="Times New Roman" w:eastAsia="Times New Roman" w:hAnsi="Times New Roman" w:cs="Times New Roman"/>
          <w:sz w:val="24"/>
          <w:szCs w:val="24"/>
        </w:rPr>
        <w:t>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Жюри Конкурса формируется Организаторами из числа представителей Постоянного Комитета Союзного государства, МИА «Россия сегодня», Министерства образования и науки Российской Федерации, Министерства образования Республики Беларусь, авторитетных ученых,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рофессорско-преподавательского состава ВУЗов, публицистов, писателей, представителей некоммерческих организаций и объединений.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жюри размещается на сайтах Постоянного Комитета Союзного государства и МИА «Россия сегодня» в срок до 15 апреля 2016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Порядок награждения победителя и финалистов Конкурса: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Призы и грамоты от Постоянного Комитета Союзного государства и МИА «Россия сегодня» вручаются победителю и финалистам Конкурса в рамках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экспертно-медийного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семинара на тему «Уроки литер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атуры в Союзном государстве» в Москве 20 июля 2016 года. Организаторы оставляют за собой право изменения даты и места награждения победителя и финалистов Конкурса.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экспертно-медийный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 приглашаются финалисты Конкурса – 10 человек, набравшие наибо</w:t>
      </w:r>
      <w:r>
        <w:rPr>
          <w:rFonts w:ascii="Times New Roman" w:eastAsia="Times New Roman" w:hAnsi="Times New Roman" w:cs="Times New Roman"/>
          <w:sz w:val="24"/>
          <w:szCs w:val="24"/>
        </w:rPr>
        <w:t>льшее количество баллов по оценке жюри.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Финалисты Конкурса в срок не позднее 15 июля 2016 года должны направить Организаторам подтверждение или отказ от участия в семинаре.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Проезд финалистов Конкурса от места проживания в Российской Федерации и Республике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Беларусь в г. Москву и обратно, пребывание в г. Москве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система питания BB на 1 человека на время пребывания).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Размер и форма награды победителю и финалистам Конкурса: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6.1. Участники Конкурса, признанные финалистами (10 человек, набравшие наибольшее количество баллов по оценке жюри), получают в к</w:t>
      </w:r>
      <w:r>
        <w:rPr>
          <w:rFonts w:ascii="Times New Roman" w:eastAsia="Times New Roman" w:hAnsi="Times New Roman" w:cs="Times New Roman"/>
          <w:sz w:val="24"/>
          <w:szCs w:val="24"/>
        </w:rPr>
        <w:t>ачестве призов сувениры от Организаторов. Победителю Конкурса вручается планшетный компьютер.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6.2. 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кументов, удостоверяющих личность, а также при наличии в них ошибок, неполноты данных, влияющих на идентификацию его личности Организаторами Конкурса.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6.3. Призы (сувениры) не могут быть обменены на другие призы. В случае отказа от приза, приз не может быт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заменён на другой приз. Не предусмотрено хранение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невостребованных призов и возможность их востребования по окончании сроков, установленных Положением. Все невостребованные призы остаются у Организаторов и могут быть использованы по их усмотрению.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сроки объявления результатов Конкурса размещаются на сайтах Постоянного Комитета Союзного государства и МИА «Россия сегодня» в срок до 18 июля 2016 года. 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 участников и Организаторов Конкурса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конфиденциальность персональных данных, полученных от участников для целей проведения Конкурса и их безопасность при обработке в рамках исполнения своих обязательств, предусмотренных Положением, в соответствии с требованиями Федерального зако</w:t>
      </w:r>
      <w:r>
        <w:rPr>
          <w:rFonts w:ascii="Times New Roman" w:eastAsia="Times New Roman" w:hAnsi="Times New Roman" w:cs="Times New Roman"/>
          <w:sz w:val="24"/>
          <w:szCs w:val="24"/>
        </w:rPr>
        <w:t>на Российской Федерации от 27.07.2006 г. № 152-ФЗ «О персональных данных».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несут ответственность за соблюдение требований к достоверности информации, указываемой в заявке.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не несут ответственности за: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сбои либо неполадки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компьютерных сетей, сетей связи и передачи данных;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невозможность участников Конкурса ознакомиться со списком призеров Конкурса по любым причинам, не связанным с Организаторами;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неполучение/несвоевременное получение сведений, необходимых для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учения приза, по вине самих участников Конкурса, или по вине организаций связи, или по иным, не зависящим от Организаторов причинам;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неполучение победителем/финалистами Конкурса призов в случае не востребования в сроки, указанные в Положении, или отказа </w:t>
      </w:r>
      <w:r>
        <w:rPr>
          <w:rFonts w:ascii="Times New Roman" w:eastAsia="Times New Roman" w:hAnsi="Times New Roman" w:cs="Times New Roman"/>
          <w:sz w:val="24"/>
          <w:szCs w:val="24"/>
        </w:rPr>
        <w:t>от них;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жизнь, здоровье, моральные и/или психические травмы участников Конкурса в связи с их участием в Конкурсе.</w:t>
      </w:r>
    </w:p>
    <w:p w:rsidR="00445DCD" w:rsidRDefault="00A11527">
      <w:pPr>
        <w:pStyle w:val="normal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Авторские права: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Отправляя заявку на Конкурс, участник подтверждает, что является автором работы и обладает правами на ее публикацию.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7.1.2. Участник, отправляя заявку для участия в Конкурсе, предоставляет Организаторам на безвозмездной основе неисключительную лице</w:t>
      </w:r>
      <w:r>
        <w:rPr>
          <w:rFonts w:ascii="Times New Roman" w:eastAsia="Times New Roman" w:hAnsi="Times New Roman" w:cs="Times New Roman"/>
          <w:sz w:val="24"/>
          <w:szCs w:val="24"/>
        </w:rPr>
        <w:t>нзию - право использования материалов для целей организации и проведения Конкурса, а также для анонсирования и/или рекламирования Конкурса всеми способами, не противоречащими законодательству Российской Федерации и нормам международного права, в т.ч. спосо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бами, предусмотренными ст. ст. 1270, 1317, 1324 Гражданского кодекса Российской Федерации на срок действия исключительного права, начиная с даты предоставления материалов для участия в Конкурсе, на территории всех стран мира. Участник Конкурса соглашается </w:t>
      </w:r>
      <w:r>
        <w:rPr>
          <w:rFonts w:ascii="Times New Roman" w:eastAsia="Times New Roman" w:hAnsi="Times New Roman" w:cs="Times New Roman"/>
          <w:sz w:val="24"/>
          <w:szCs w:val="24"/>
        </w:rPr>
        <w:t>и подтверждает, что Организаторы вправе по своему усмотрению вносить или разрешать другим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пояснениями. Такие и подобные действия Организатора и других лиц не будут рассматриваться Участником как искажение или извращение, искажение или иное изменение материалов, порочащее честь, достоинство или деловую репутацию Участника, т.е. как нарушен</w:t>
      </w:r>
      <w:r>
        <w:rPr>
          <w:rFonts w:ascii="Times New Roman" w:eastAsia="Times New Roman" w:hAnsi="Times New Roman" w:cs="Times New Roman"/>
          <w:sz w:val="24"/>
          <w:szCs w:val="24"/>
        </w:rPr>
        <w:t>ие его личных неимущественных прав.</w:t>
      </w:r>
    </w:p>
    <w:p w:rsidR="00445DCD" w:rsidRDefault="00A11527">
      <w:pPr>
        <w:pStyle w:val="normal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видеозаписей или произведений изобразительного искусства, в которых они изображены)) при создании и использовании конкурсных материалов. В случае возникновения каких-либо претензий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третьих лиц в отношении материалов, представленных на Конкурс, участни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обязуется урегулировать такие претензии своими силами и за свой счет.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7.1.3. Присланные на Конкурс работы не рецензируются, возврату и оплате не подлежат, могут использоваться Организаторами Конкурса по своему усмотрению как с указанием авторства, так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анонимно.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7.1.4. Участник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МИА «Россия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сегодня», в федеральных и региональных средствах массовой информации,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МИА «Россия сегодня» в социальных сетях в соответствии с правилами социальных сетей, а также публикации работ на различных носителях в рамках событий, организованных Постоянн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Комитетом Союзного государства и МИА «Россия сегодня». </w:t>
      </w: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7.1.5.  Организаторы Конкурса оставляют за собой право проверить присланную</w:t>
      </w: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Конкурс информацию на оригинальность, отсутствие заимствований.</w:t>
      </w:r>
    </w:p>
    <w:p w:rsidR="00445DCD" w:rsidRDefault="00445DCD">
      <w:pPr>
        <w:pStyle w:val="normal"/>
        <w:spacing w:after="0" w:line="240" w:lineRule="auto"/>
        <w:jc w:val="both"/>
      </w:pPr>
    </w:p>
    <w:p w:rsidR="00445DCD" w:rsidRDefault="00A11527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ложения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</w:t>
      </w:r>
      <w:r>
        <w:rPr>
          <w:rFonts w:ascii="Times New Roman" w:eastAsia="Times New Roman" w:hAnsi="Times New Roman" w:cs="Times New Roman"/>
          <w:sz w:val="24"/>
          <w:szCs w:val="24"/>
        </w:rPr>
        <w:t>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 анонимно, так и с указанием авторства. Факт участия в Конкурсе является согласием участника н</w:t>
      </w:r>
      <w:r>
        <w:rPr>
          <w:rFonts w:ascii="Times New Roman" w:eastAsia="Times New Roman" w:hAnsi="Times New Roman" w:cs="Times New Roman"/>
          <w:sz w:val="24"/>
          <w:szCs w:val="24"/>
        </w:rPr>
        <w:t>а предоставление его персональных данных (в т.ч.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астием в Конкурсе, с целью вручения призов, индивидуального общения с участниками в целях, связанных с проведением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5 (пяти) лет, а также материалов публикации итогов Конкурса.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искусства, в которых он изображен) по смыслу ста</w:t>
      </w:r>
      <w:r>
        <w:rPr>
          <w:rFonts w:ascii="Times New Roman" w:eastAsia="Times New Roman" w:hAnsi="Times New Roman" w:cs="Times New Roman"/>
          <w:sz w:val="24"/>
          <w:szCs w:val="24"/>
        </w:rPr>
        <w:t>тьи 152.1 Гражданского кодекса Российской Федерации.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Правила Гражданского кодекса Российской Федерации о публичном конкурсе (Глава 57) к проведению Конкурса не применяются.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Каждый участник, при направлении заявки для участия в Конкурсе подтверждает, что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прочел и полностью согласен с настоящим Положением.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Все спорные вопросы, касающиеся Конкурса, регулируются законодательством Российской Федерации.</w:t>
      </w:r>
    </w:p>
    <w:p w:rsidR="00445DCD" w:rsidRDefault="00A11527">
      <w:pPr>
        <w:pStyle w:val="normal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даты его опубликования на сайтах Постоянного Комитета Союзного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ства и МИА «Россия сегодня».</w:t>
      </w: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445DCD">
      <w:pPr>
        <w:pStyle w:val="normal"/>
        <w:spacing w:after="0" w:line="240" w:lineRule="auto"/>
        <w:ind w:left="284" w:firstLine="567"/>
        <w:jc w:val="both"/>
      </w:pPr>
    </w:p>
    <w:p w:rsidR="00445DCD" w:rsidRDefault="00445DCD">
      <w:pPr>
        <w:pStyle w:val="normal"/>
        <w:spacing w:after="0" w:line="240" w:lineRule="auto"/>
        <w:ind w:left="284" w:firstLine="567"/>
        <w:jc w:val="both"/>
      </w:pPr>
      <w:bookmarkStart w:id="0" w:name="h.gjdgxs" w:colFirst="0" w:colLast="0"/>
      <w:bookmarkEnd w:id="0"/>
    </w:p>
    <w:sectPr w:rsidR="00445DCD" w:rsidSect="00445DCD">
      <w:pgSz w:w="11906" w:h="16838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47B"/>
    <w:multiLevelType w:val="multilevel"/>
    <w:tmpl w:val="EBFCE828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45DCD"/>
    <w:rsid w:val="00445DCD"/>
    <w:rsid w:val="00A1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45DC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45DC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45DC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45DC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45DC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45DC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5DCD"/>
  </w:style>
  <w:style w:type="table" w:customStyle="1" w:styleId="TableNormal">
    <w:name w:val="Table Normal"/>
    <w:rsid w:val="00445D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45DC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45D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e.taranova@ri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2016-05-31T11:59:00Z</dcterms:created>
  <dcterms:modified xsi:type="dcterms:W3CDTF">2016-05-31T11:59:00Z</dcterms:modified>
</cp:coreProperties>
</file>